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2FD6" w:rsidRPr="00EE0A90" w:rsidRDefault="00E20913" w:rsidP="00E031F7">
      <w:pPr>
        <w:pStyle w:val="Title"/>
        <w:rPr>
          <w:lang w:val="en-GB"/>
        </w:rPr>
      </w:pPr>
      <w:bookmarkStart w:id="0" w:name="_GoBack"/>
      <w:bookmarkEnd w:id="0"/>
      <w:r w:rsidRPr="00B76272">
        <w:rPr>
          <w:lang w:val="en-GB"/>
        </w:rPr>
        <w:t xml:space="preserve">Rwandan </w:t>
      </w:r>
      <w:r w:rsidR="00B76272" w:rsidRPr="00B76272">
        <w:rPr>
          <w:lang w:val="en-GB"/>
        </w:rPr>
        <w:t xml:space="preserve">suspected of Genocide </w:t>
      </w:r>
      <w:r w:rsidRPr="00B76272">
        <w:rPr>
          <w:lang w:val="en-GB"/>
        </w:rPr>
        <w:t>placed under arrest for extraditio</w:t>
      </w:r>
      <w:r w:rsidR="00B76272" w:rsidRPr="00B76272">
        <w:rPr>
          <w:lang w:val="en-GB"/>
        </w:rPr>
        <w:t>n</w:t>
      </w:r>
    </w:p>
    <w:p w:rsidR="00E031F7" w:rsidRPr="00EE0A90" w:rsidRDefault="00E031F7" w:rsidP="00E031F7">
      <w:pPr>
        <w:rPr>
          <w:lang w:val="en-GB"/>
        </w:rPr>
      </w:pPr>
    </w:p>
    <w:p w:rsidR="00E20913" w:rsidRPr="00EE0A90" w:rsidRDefault="00E20913" w:rsidP="00E031F7">
      <w:pPr>
        <w:spacing w:line="360" w:lineRule="auto"/>
        <w:rPr>
          <w:lang w:val="en-GB"/>
        </w:rPr>
      </w:pPr>
      <w:r w:rsidRPr="00EE0A90">
        <w:rPr>
          <w:lang w:val="en-GB"/>
        </w:rPr>
        <w:t xml:space="preserve">On the basis of an extradition request by Rwanda, a 37 years old resident of the Dutch municipality of </w:t>
      </w:r>
      <w:proofErr w:type="spellStart"/>
      <w:r w:rsidRPr="00EE0A90">
        <w:rPr>
          <w:lang w:val="en-GB"/>
        </w:rPr>
        <w:t>Voorburg</w:t>
      </w:r>
      <w:proofErr w:type="spellEnd"/>
      <w:r w:rsidRPr="00EE0A90">
        <w:rPr>
          <w:lang w:val="en-GB"/>
        </w:rPr>
        <w:t xml:space="preserve"> has </w:t>
      </w:r>
      <w:proofErr w:type="gramStart"/>
      <w:r w:rsidRPr="00EE0A90">
        <w:rPr>
          <w:lang w:val="en-GB"/>
        </w:rPr>
        <w:t>been  placed</w:t>
      </w:r>
      <w:proofErr w:type="gramEnd"/>
      <w:r w:rsidRPr="00EE0A90">
        <w:rPr>
          <w:lang w:val="en-GB"/>
        </w:rPr>
        <w:t xml:space="preserve"> under arrest today. He is suspected of involvement in the 1994 Rwandan Genocide. Jean-Claude I. had already been arrested by the Netherlands Police in July and has been in provisional custody since then.</w:t>
      </w:r>
    </w:p>
    <w:p w:rsidR="00E20913" w:rsidRPr="00EE0A90" w:rsidRDefault="00E20913" w:rsidP="00E031F7">
      <w:pPr>
        <w:spacing w:before="100" w:beforeAutospacing="1" w:after="100" w:afterAutospacing="1" w:line="360" w:lineRule="auto"/>
        <w:rPr>
          <w:lang w:val="en-GB"/>
        </w:rPr>
      </w:pPr>
      <w:r w:rsidRPr="00EE0A90">
        <w:rPr>
          <w:lang w:val="en-GB"/>
        </w:rPr>
        <w:t xml:space="preserve">The Rwandan extradition request to the Netherlands National Prosecutor’s Office </w:t>
      </w:r>
      <w:proofErr w:type="gramStart"/>
      <w:r w:rsidRPr="00EE0A90">
        <w:rPr>
          <w:lang w:val="en-GB"/>
        </w:rPr>
        <w:t>states  that</w:t>
      </w:r>
      <w:proofErr w:type="gramEnd"/>
      <w:r w:rsidRPr="00EE0A90">
        <w:rPr>
          <w:lang w:val="en-GB"/>
        </w:rPr>
        <w:t xml:space="preserve"> I. is suspected of  Genocide, War Crimes, Crimes Against Humanity and Torture. </w:t>
      </w:r>
    </w:p>
    <w:p w:rsidR="00E20913" w:rsidRPr="00EE0A90" w:rsidRDefault="00E20913" w:rsidP="00E031F7">
      <w:pPr>
        <w:spacing w:line="360" w:lineRule="auto"/>
        <w:rPr>
          <w:b/>
          <w:lang w:val="en-GB"/>
        </w:rPr>
      </w:pPr>
      <w:r w:rsidRPr="00EE0A90">
        <w:rPr>
          <w:b/>
          <w:lang w:val="en-GB"/>
        </w:rPr>
        <w:t>Attacks on Tutsis</w:t>
      </w:r>
    </w:p>
    <w:p w:rsidR="00E20913" w:rsidRPr="00EE0A90" w:rsidRDefault="00E20913" w:rsidP="00E031F7">
      <w:pPr>
        <w:spacing w:line="360" w:lineRule="auto"/>
        <w:rPr>
          <w:lang w:val="en-GB"/>
        </w:rPr>
      </w:pPr>
      <w:r w:rsidRPr="00EE0A90">
        <w:rPr>
          <w:lang w:val="en-GB"/>
        </w:rPr>
        <w:t xml:space="preserve">I. is suspected of participation </w:t>
      </w:r>
      <w:r w:rsidR="004E64EA">
        <w:rPr>
          <w:lang w:val="en-GB"/>
        </w:rPr>
        <w:t>in</w:t>
      </w:r>
      <w:r w:rsidRPr="00EE0A90">
        <w:rPr>
          <w:lang w:val="en-GB"/>
        </w:rPr>
        <w:t xml:space="preserve"> attacks against Tutsis as a leader of an </w:t>
      </w:r>
      <w:proofErr w:type="spellStart"/>
      <w:r w:rsidRPr="00EE0A90">
        <w:rPr>
          <w:lang w:val="en-GB"/>
        </w:rPr>
        <w:t>Interahamwe</w:t>
      </w:r>
      <w:proofErr w:type="spellEnd"/>
      <w:r w:rsidRPr="00EE0A90">
        <w:rPr>
          <w:lang w:val="en-GB"/>
        </w:rPr>
        <w:t xml:space="preserve"> militia-g</w:t>
      </w:r>
      <w:r w:rsidR="00EE0A90">
        <w:rPr>
          <w:lang w:val="en-GB"/>
        </w:rPr>
        <w:t>r</w:t>
      </w:r>
      <w:r w:rsidRPr="00EE0A90">
        <w:rPr>
          <w:lang w:val="en-GB"/>
        </w:rPr>
        <w:t xml:space="preserve">oup. Tutsis were hunted down, chased from their homes and taken away to places where they were killed on a massive scale. The houses they left behind were set on fire. </w:t>
      </w:r>
      <w:r w:rsidR="00B84E60" w:rsidRPr="00EE0A90">
        <w:rPr>
          <w:lang w:val="en-GB"/>
        </w:rPr>
        <w:t xml:space="preserve">Examples of Tutsi-massacres are </w:t>
      </w:r>
      <w:proofErr w:type="gramStart"/>
      <w:r w:rsidR="00B84E60" w:rsidRPr="00EE0A90">
        <w:rPr>
          <w:lang w:val="en-GB"/>
        </w:rPr>
        <w:t>those</w:t>
      </w:r>
      <w:proofErr w:type="gramEnd"/>
      <w:r w:rsidR="00B84E60" w:rsidRPr="00EE0A90">
        <w:rPr>
          <w:lang w:val="en-GB"/>
        </w:rPr>
        <w:t xml:space="preserve"> on the grounds of the Technical School in the capital Kigali, the </w:t>
      </w:r>
      <w:proofErr w:type="spellStart"/>
      <w:r w:rsidR="00B84E60" w:rsidRPr="00EE0A90">
        <w:rPr>
          <w:lang w:val="en-GB"/>
        </w:rPr>
        <w:t>École</w:t>
      </w:r>
      <w:proofErr w:type="spellEnd"/>
      <w:r w:rsidR="00B84E60" w:rsidRPr="00EE0A90">
        <w:rPr>
          <w:lang w:val="en-GB"/>
        </w:rPr>
        <w:t xml:space="preserve"> Technique </w:t>
      </w:r>
      <w:proofErr w:type="spellStart"/>
      <w:r w:rsidR="00B84E60" w:rsidRPr="00EE0A90">
        <w:rPr>
          <w:lang w:val="en-GB"/>
        </w:rPr>
        <w:t>Officielle</w:t>
      </w:r>
      <w:proofErr w:type="spellEnd"/>
      <w:r w:rsidR="00B84E60" w:rsidRPr="00EE0A90">
        <w:rPr>
          <w:lang w:val="en-GB"/>
        </w:rPr>
        <w:t xml:space="preserve"> (ETO) and in Nyanza on 11 and 12 April 1994. </w:t>
      </w:r>
    </w:p>
    <w:p w:rsidR="00B84E60" w:rsidRPr="00EE0A90" w:rsidRDefault="00B84E60" w:rsidP="00E031F7">
      <w:pPr>
        <w:spacing w:before="100" w:beforeAutospacing="1" w:after="100" w:afterAutospacing="1" w:line="360" w:lineRule="auto"/>
        <w:rPr>
          <w:lang w:val="en-GB"/>
        </w:rPr>
      </w:pPr>
      <w:r w:rsidRPr="00EE0A90">
        <w:rPr>
          <w:lang w:val="en-GB"/>
        </w:rPr>
        <w:t xml:space="preserve">The Netherlands Immigration Service has withdrawn </w:t>
      </w:r>
      <w:proofErr w:type="gramStart"/>
      <w:r w:rsidRPr="00EE0A90">
        <w:rPr>
          <w:lang w:val="en-GB"/>
        </w:rPr>
        <w:t>I.’s  residence</w:t>
      </w:r>
      <w:proofErr w:type="gramEnd"/>
      <w:r w:rsidRPr="00EE0A90">
        <w:rPr>
          <w:lang w:val="en-GB"/>
        </w:rPr>
        <w:t xml:space="preserve"> permit in 2011 on the basis of Article 1F of the Refugee Convention. The reason for this withdrawal was that </w:t>
      </w:r>
      <w:proofErr w:type="gramStart"/>
      <w:r w:rsidRPr="00EE0A90">
        <w:rPr>
          <w:lang w:val="en-GB"/>
        </w:rPr>
        <w:t xml:space="preserve">there  </w:t>
      </w:r>
      <w:r w:rsidR="004221BA">
        <w:rPr>
          <w:lang w:val="en-GB"/>
        </w:rPr>
        <w:t>were</w:t>
      </w:r>
      <w:proofErr w:type="gramEnd"/>
      <w:r w:rsidR="004221BA">
        <w:rPr>
          <w:lang w:val="en-GB"/>
        </w:rPr>
        <w:t xml:space="preserve"> </w:t>
      </w:r>
      <w:r w:rsidRPr="00EE0A90">
        <w:rPr>
          <w:lang w:val="en-GB"/>
        </w:rPr>
        <w:t xml:space="preserve">serious reasons for considering that I. had been involved in mass killings of Tutsi’s at the aforementioned ETO. I.’s appeal to the Immigration Service’s decision was rejected by the Court in March 2013. </w:t>
      </w:r>
    </w:p>
    <w:p w:rsidR="00B84E60" w:rsidRPr="00EE0A90" w:rsidRDefault="00B84E60" w:rsidP="00E031F7">
      <w:pPr>
        <w:spacing w:after="0" w:line="360" w:lineRule="auto"/>
        <w:rPr>
          <w:rFonts w:eastAsia="Times New Roman" w:cs="Arial"/>
          <w:b/>
          <w:lang w:val="en-GB" w:eastAsia="nl-NL"/>
        </w:rPr>
      </w:pPr>
      <w:r w:rsidRPr="00EE0A90">
        <w:rPr>
          <w:rFonts w:eastAsia="Times New Roman" w:cs="Arial"/>
          <w:b/>
          <w:lang w:val="en-GB" w:eastAsia="nl-NL"/>
        </w:rPr>
        <w:t>Other States</w:t>
      </w:r>
    </w:p>
    <w:p w:rsidR="00EE6861" w:rsidRPr="00EE0A90" w:rsidRDefault="00EE6861" w:rsidP="00E031F7">
      <w:pPr>
        <w:spacing w:after="0" w:line="360" w:lineRule="auto"/>
        <w:rPr>
          <w:rFonts w:eastAsia="Times New Roman"/>
          <w:lang w:val="en-GB"/>
        </w:rPr>
      </w:pPr>
      <w:r w:rsidRPr="00EE0A90">
        <w:rPr>
          <w:rFonts w:eastAsia="Times New Roman"/>
          <w:lang w:val="en-GB"/>
        </w:rPr>
        <w:t xml:space="preserve">Point of departure for the Netherlands Prosecutor’s Office is that, if possible, the investigation and prosecution of International Crimes should take place in the State where the crimes were committed. This is where the evidence is, where legal professionals are best acquainted with the language, culture and backgrounds of the events and where usually most victims and relatives reside. </w:t>
      </w:r>
    </w:p>
    <w:p w:rsidR="00F646DE" w:rsidRPr="00EE0A90" w:rsidRDefault="00EE6861" w:rsidP="004D6FCF">
      <w:pPr>
        <w:spacing w:before="100" w:beforeAutospacing="1" w:after="100" w:afterAutospacing="1" w:line="360" w:lineRule="auto"/>
        <w:rPr>
          <w:lang w:val="en-GB"/>
        </w:rPr>
      </w:pPr>
      <w:r w:rsidRPr="00EE0A90">
        <w:rPr>
          <w:rFonts w:eastAsia="Times New Roman"/>
          <w:lang w:val="en-GB"/>
        </w:rPr>
        <w:t xml:space="preserve">Other States, such as Norway and Sweden, as well as the International Criminal Tribunal for Rwanda (ICTR), have already allowed the extradition of Genocide suspects to Rwanda. </w:t>
      </w:r>
      <w:r w:rsidRPr="00EE0A90">
        <w:rPr>
          <w:lang w:val="en-GB"/>
        </w:rPr>
        <w:t xml:space="preserve">In October 2011, the European Court for Human Rights (ECHR) has ruled that the extradition </w:t>
      </w:r>
      <w:r w:rsidR="00EE0A90" w:rsidRPr="00EE0A90">
        <w:rPr>
          <w:lang w:val="en-GB"/>
        </w:rPr>
        <w:t xml:space="preserve">of a Genocide suspect to </w:t>
      </w:r>
      <w:r w:rsidR="00EE0A90" w:rsidRPr="00EE0A90">
        <w:rPr>
          <w:lang w:val="en-GB"/>
        </w:rPr>
        <w:lastRenderedPageBreak/>
        <w:t xml:space="preserve">Rwanda by Sweden did not violate his human rights. The Court found that the suspect’s rights to a fair trial and his right to human treatment would not be violated by extraditing him. </w:t>
      </w:r>
    </w:p>
    <w:p w:rsidR="004D6FCF" w:rsidRPr="00EE0A90" w:rsidRDefault="00EE0A90" w:rsidP="004D6FCF">
      <w:pPr>
        <w:spacing w:before="100" w:beforeAutospacing="1" w:after="100" w:afterAutospacing="1" w:line="360" w:lineRule="auto"/>
        <w:rPr>
          <w:rFonts w:eastAsia="Times New Roman" w:cs="Arial"/>
          <w:lang w:val="en-GB" w:eastAsia="nl-NL"/>
        </w:rPr>
      </w:pPr>
      <w:r w:rsidRPr="00EE0A90">
        <w:rPr>
          <w:rFonts w:eastAsia="Times New Roman" w:cs="Arial"/>
          <w:lang w:val="en-GB" w:eastAsia="nl-NL"/>
        </w:rPr>
        <w:t>The</w:t>
      </w:r>
      <w:r w:rsidR="005B37EE">
        <w:rPr>
          <w:rFonts w:eastAsia="Times New Roman" w:cs="Arial"/>
          <w:lang w:val="en-GB" w:eastAsia="nl-NL"/>
        </w:rPr>
        <w:t xml:space="preserve"> </w:t>
      </w:r>
      <w:r w:rsidRPr="00EE0A90">
        <w:rPr>
          <w:rFonts w:eastAsia="Times New Roman" w:cs="Arial"/>
          <w:lang w:val="en-GB" w:eastAsia="nl-NL"/>
        </w:rPr>
        <w:t>Court</w:t>
      </w:r>
      <w:r w:rsidR="00780075">
        <w:rPr>
          <w:rFonts w:eastAsia="Times New Roman" w:cs="Arial"/>
          <w:lang w:val="en-GB" w:eastAsia="nl-NL"/>
        </w:rPr>
        <w:t xml:space="preserve"> of First Instance</w:t>
      </w:r>
      <w:r w:rsidR="006A4798">
        <w:rPr>
          <w:rFonts w:eastAsia="Times New Roman" w:cs="Arial"/>
          <w:lang w:val="en-GB" w:eastAsia="nl-NL"/>
        </w:rPr>
        <w:t xml:space="preserve"> in</w:t>
      </w:r>
      <w:r w:rsidRPr="00EE0A90">
        <w:rPr>
          <w:rFonts w:eastAsia="Times New Roman" w:cs="Arial"/>
          <w:lang w:val="en-GB" w:eastAsia="nl-NL"/>
        </w:rPr>
        <w:t xml:space="preserve"> The Hague will examine the extradition request on 8 October.</w:t>
      </w:r>
    </w:p>
    <w:p w:rsidR="00E031F7" w:rsidRPr="00EE0A90" w:rsidRDefault="00E031F7" w:rsidP="00E031F7">
      <w:pPr>
        <w:spacing w:after="0" w:line="360" w:lineRule="auto"/>
        <w:rPr>
          <w:lang w:val="en-GB"/>
        </w:rPr>
      </w:pPr>
    </w:p>
    <w:p w:rsidR="00E031F7" w:rsidRPr="00EE0A90" w:rsidRDefault="00E031F7" w:rsidP="00E031F7">
      <w:pPr>
        <w:spacing w:after="0" w:line="360" w:lineRule="auto"/>
        <w:rPr>
          <w:rFonts w:eastAsia="Times New Roman"/>
          <w:lang w:val="en-GB"/>
        </w:rPr>
      </w:pPr>
    </w:p>
    <w:p w:rsidR="00E031F7" w:rsidRPr="00EE0A90" w:rsidRDefault="00E031F7" w:rsidP="00E031F7">
      <w:pPr>
        <w:spacing w:before="100" w:beforeAutospacing="1" w:after="100" w:afterAutospacing="1" w:line="360" w:lineRule="auto"/>
        <w:rPr>
          <w:rFonts w:eastAsia="Times New Roman" w:cs="Arial"/>
          <w:lang w:val="en-GB" w:eastAsia="nl-NL"/>
        </w:rPr>
      </w:pPr>
    </w:p>
    <w:sectPr w:rsidR="00E031F7" w:rsidRPr="00EE0A90" w:rsidSect="002B4FD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08"/>
  <w:hyphenationZone w:val="425"/>
  <w:characterSpacingControl w:val="doNotCompress"/>
  <w:compat/>
  <w:rsids>
    <w:rsidRoot w:val="00E031F7"/>
    <w:rsid w:val="000E3B03"/>
    <w:rsid w:val="00116692"/>
    <w:rsid w:val="001259A9"/>
    <w:rsid w:val="00250298"/>
    <w:rsid w:val="00262442"/>
    <w:rsid w:val="002B4FD6"/>
    <w:rsid w:val="003268CD"/>
    <w:rsid w:val="004221BA"/>
    <w:rsid w:val="004D6FCF"/>
    <w:rsid w:val="004E64EA"/>
    <w:rsid w:val="005B37EE"/>
    <w:rsid w:val="006A4798"/>
    <w:rsid w:val="006D2FD6"/>
    <w:rsid w:val="006E7AA0"/>
    <w:rsid w:val="00766FE0"/>
    <w:rsid w:val="00780075"/>
    <w:rsid w:val="007F33FE"/>
    <w:rsid w:val="00932C56"/>
    <w:rsid w:val="0099309C"/>
    <w:rsid w:val="009A1D73"/>
    <w:rsid w:val="00AD1BCC"/>
    <w:rsid w:val="00B656DF"/>
    <w:rsid w:val="00B76272"/>
    <w:rsid w:val="00B84E60"/>
    <w:rsid w:val="00BA7692"/>
    <w:rsid w:val="00C81AEA"/>
    <w:rsid w:val="00D8665A"/>
    <w:rsid w:val="00E031F7"/>
    <w:rsid w:val="00E20913"/>
    <w:rsid w:val="00EE0A90"/>
    <w:rsid w:val="00EE6861"/>
    <w:rsid w:val="00F646DE"/>
    <w:rsid w:val="00FF65C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4F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031F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031F7"/>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E031F7"/>
    <w:pPr>
      <w:ind w:left="720"/>
      <w:contextualSpacing/>
    </w:pPr>
  </w:style>
  <w:style w:type="character" w:styleId="CommentReference">
    <w:name w:val="annotation reference"/>
    <w:basedOn w:val="DefaultParagraphFont"/>
    <w:uiPriority w:val="99"/>
    <w:semiHidden/>
    <w:unhideWhenUsed/>
    <w:rsid w:val="004D6FCF"/>
    <w:rPr>
      <w:sz w:val="16"/>
      <w:szCs w:val="16"/>
    </w:rPr>
  </w:style>
  <w:style w:type="paragraph" w:styleId="CommentText">
    <w:name w:val="annotation text"/>
    <w:basedOn w:val="Normal"/>
    <w:link w:val="CommentTextChar"/>
    <w:uiPriority w:val="99"/>
    <w:semiHidden/>
    <w:unhideWhenUsed/>
    <w:rsid w:val="004D6FCF"/>
    <w:pPr>
      <w:spacing w:line="240" w:lineRule="auto"/>
    </w:pPr>
    <w:rPr>
      <w:sz w:val="20"/>
      <w:szCs w:val="20"/>
    </w:rPr>
  </w:style>
  <w:style w:type="character" w:customStyle="1" w:styleId="CommentTextChar">
    <w:name w:val="Comment Text Char"/>
    <w:basedOn w:val="DefaultParagraphFont"/>
    <w:link w:val="CommentText"/>
    <w:uiPriority w:val="99"/>
    <w:semiHidden/>
    <w:rsid w:val="004D6FCF"/>
    <w:rPr>
      <w:sz w:val="20"/>
      <w:szCs w:val="20"/>
    </w:rPr>
  </w:style>
  <w:style w:type="paragraph" w:styleId="CommentSubject">
    <w:name w:val="annotation subject"/>
    <w:basedOn w:val="CommentText"/>
    <w:next w:val="CommentText"/>
    <w:link w:val="CommentSubjectChar"/>
    <w:uiPriority w:val="99"/>
    <w:semiHidden/>
    <w:unhideWhenUsed/>
    <w:rsid w:val="004D6FCF"/>
    <w:rPr>
      <w:b/>
      <w:bCs/>
    </w:rPr>
  </w:style>
  <w:style w:type="character" w:customStyle="1" w:styleId="CommentSubjectChar">
    <w:name w:val="Comment Subject Char"/>
    <w:basedOn w:val="CommentTextChar"/>
    <w:link w:val="CommentSubject"/>
    <w:uiPriority w:val="99"/>
    <w:semiHidden/>
    <w:rsid w:val="004D6FCF"/>
    <w:rPr>
      <w:b/>
      <w:bCs/>
      <w:sz w:val="20"/>
      <w:szCs w:val="20"/>
    </w:rPr>
  </w:style>
  <w:style w:type="paragraph" w:styleId="BalloonText">
    <w:name w:val="Balloon Text"/>
    <w:basedOn w:val="Normal"/>
    <w:link w:val="BalloonTextChar"/>
    <w:uiPriority w:val="99"/>
    <w:semiHidden/>
    <w:unhideWhenUsed/>
    <w:rsid w:val="004D6F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6F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E031F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E031F7"/>
    <w:rPr>
      <w:rFonts w:asciiTheme="majorHAnsi" w:eastAsiaTheme="majorEastAsia" w:hAnsiTheme="majorHAnsi" w:cstheme="majorBidi"/>
      <w:color w:val="17365D" w:themeColor="text2" w:themeShade="BF"/>
      <w:spacing w:val="5"/>
      <w:kern w:val="28"/>
      <w:sz w:val="52"/>
      <w:szCs w:val="52"/>
    </w:rPr>
  </w:style>
  <w:style w:type="paragraph" w:styleId="Lijstalinea">
    <w:name w:val="List Paragraph"/>
    <w:basedOn w:val="Standaard"/>
    <w:uiPriority w:val="34"/>
    <w:qFormat/>
    <w:rsid w:val="00E031F7"/>
    <w:pPr>
      <w:ind w:left="720"/>
      <w:contextualSpacing/>
    </w:pPr>
  </w:style>
  <w:style w:type="character" w:styleId="Verwijzingopmerking">
    <w:name w:val="annotation reference"/>
    <w:basedOn w:val="Standaardalinea-lettertype"/>
    <w:uiPriority w:val="99"/>
    <w:semiHidden/>
    <w:unhideWhenUsed/>
    <w:rsid w:val="004D6FCF"/>
    <w:rPr>
      <w:sz w:val="16"/>
      <w:szCs w:val="16"/>
    </w:rPr>
  </w:style>
  <w:style w:type="paragraph" w:styleId="Tekstopmerking">
    <w:name w:val="annotation text"/>
    <w:basedOn w:val="Standaard"/>
    <w:link w:val="TekstopmerkingChar"/>
    <w:uiPriority w:val="99"/>
    <w:semiHidden/>
    <w:unhideWhenUsed/>
    <w:rsid w:val="004D6FC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4D6FCF"/>
    <w:rPr>
      <w:sz w:val="20"/>
      <w:szCs w:val="20"/>
    </w:rPr>
  </w:style>
  <w:style w:type="paragraph" w:styleId="Onderwerpvanopmerking">
    <w:name w:val="annotation subject"/>
    <w:basedOn w:val="Tekstopmerking"/>
    <w:next w:val="Tekstopmerking"/>
    <w:link w:val="OnderwerpvanopmerkingChar"/>
    <w:uiPriority w:val="99"/>
    <w:semiHidden/>
    <w:unhideWhenUsed/>
    <w:rsid w:val="004D6FCF"/>
    <w:rPr>
      <w:b/>
      <w:bCs/>
    </w:rPr>
  </w:style>
  <w:style w:type="character" w:customStyle="1" w:styleId="OnderwerpvanopmerkingChar">
    <w:name w:val="Onderwerp van opmerking Char"/>
    <w:basedOn w:val="TekstopmerkingChar"/>
    <w:link w:val="Onderwerpvanopmerking"/>
    <w:uiPriority w:val="99"/>
    <w:semiHidden/>
    <w:rsid w:val="004D6FCF"/>
    <w:rPr>
      <w:b/>
      <w:bCs/>
      <w:sz w:val="20"/>
      <w:szCs w:val="20"/>
    </w:rPr>
  </w:style>
  <w:style w:type="paragraph" w:styleId="Ballontekst">
    <w:name w:val="Balloon Text"/>
    <w:basedOn w:val="Standaard"/>
    <w:link w:val="BallontekstChar"/>
    <w:uiPriority w:val="99"/>
    <w:semiHidden/>
    <w:unhideWhenUsed/>
    <w:rsid w:val="004D6FC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D6FC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358</Words>
  <Characters>2045</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2399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WIM</dc:creator>
  <cp:lastModifiedBy>GASAKE</cp:lastModifiedBy>
  <cp:revision>2</cp:revision>
  <dcterms:created xsi:type="dcterms:W3CDTF">2013-10-01T12:25:00Z</dcterms:created>
  <dcterms:modified xsi:type="dcterms:W3CDTF">2013-10-01T12:25:00Z</dcterms:modified>
</cp:coreProperties>
</file>